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D90" w:rsidRDefault="008E6D90" w:rsidP="008E6D90">
      <w:pPr>
        <w:jc w:val="both"/>
        <w:rPr>
          <w:b/>
          <w:bCs/>
        </w:rPr>
      </w:pPr>
      <w:r>
        <w:rPr>
          <w:b/>
          <w:bCs/>
        </w:rPr>
        <w:t>Программирование звуковых файлов БК-4.</w:t>
      </w:r>
    </w:p>
    <w:p w:rsidR="008E6D90" w:rsidRDefault="008E6D90" w:rsidP="008E6D90">
      <w:pPr>
        <w:jc w:val="both"/>
        <w:rPr>
          <w:b/>
          <w:bCs/>
          <w:i/>
          <w:iCs/>
        </w:rPr>
      </w:pPr>
    </w:p>
    <w:p w:rsidR="008E6D90" w:rsidRDefault="008E6D90" w:rsidP="008E6D90">
      <w:pPr>
        <w:jc w:val="both"/>
        <w:rPr>
          <w:b/>
          <w:bCs/>
        </w:rPr>
      </w:pPr>
      <w:r>
        <w:rPr>
          <w:b/>
          <w:bCs/>
        </w:rPr>
        <w:t>Запуск программы.</w:t>
      </w:r>
    </w:p>
    <w:p w:rsidR="008E6D90" w:rsidRDefault="008E6D90" w:rsidP="008E6D90">
      <w:pPr>
        <w:jc w:val="both"/>
      </w:pPr>
      <w:r>
        <w:t xml:space="preserve">Папка Конфигуратор системы Гонг содержит исполнительный файл для записи звуковых файлов </w:t>
      </w:r>
      <w:r w:rsidRPr="0083364A">
        <w:t xml:space="preserve">в </w:t>
      </w:r>
      <w:r>
        <w:t xml:space="preserve">  БК-4 </w:t>
      </w:r>
      <w:proofErr w:type="spellStart"/>
      <w:r>
        <w:t>SndProg</w:t>
      </w:r>
      <w:proofErr w:type="spellEnd"/>
      <w:r>
        <w:t>.</w:t>
      </w:r>
      <w:r>
        <w:rPr>
          <w:lang w:val="en-US"/>
        </w:rPr>
        <w:t>exe</w:t>
      </w:r>
      <w:r>
        <w:t xml:space="preserve">, а также три звуковых файла, используемые по умолчанию (записываются в БК-4 в процессе производства). </w:t>
      </w:r>
      <w:r w:rsidRPr="003E6F51">
        <w:rPr>
          <w:u w:val="single"/>
        </w:rPr>
        <w:t>В случае необходимости</w:t>
      </w:r>
      <w:r>
        <w:t xml:space="preserve"> их можно заменить, соблюдая следующие условия: формат файлов </w:t>
      </w:r>
      <w:r>
        <w:rPr>
          <w:lang w:val="en-US"/>
        </w:rPr>
        <w:t>PCM</w:t>
      </w:r>
      <w:r>
        <w:t xml:space="preserve">, частота дискретизации 16000 Гц, 16 бит, моно, имена файлов </w:t>
      </w:r>
      <w:proofErr w:type="spellStart"/>
      <w:r>
        <w:rPr>
          <w:lang w:val="en-US"/>
        </w:rPr>
        <w:t>snd</w:t>
      </w:r>
      <w:proofErr w:type="spellEnd"/>
      <w:r>
        <w:t>1.</w:t>
      </w:r>
      <w:r>
        <w:rPr>
          <w:lang w:val="en-US"/>
        </w:rPr>
        <w:t>wav</w:t>
      </w:r>
      <w:r>
        <w:t xml:space="preserve">, </w:t>
      </w:r>
      <w:proofErr w:type="spellStart"/>
      <w:r>
        <w:rPr>
          <w:lang w:val="en-US"/>
        </w:rPr>
        <w:t>snd</w:t>
      </w:r>
      <w:proofErr w:type="spellEnd"/>
      <w:r>
        <w:t>2.</w:t>
      </w:r>
      <w:r>
        <w:rPr>
          <w:lang w:val="en-US"/>
        </w:rPr>
        <w:t>wav</w:t>
      </w:r>
      <w:r>
        <w:t xml:space="preserve">, </w:t>
      </w:r>
      <w:proofErr w:type="spellStart"/>
      <w:r>
        <w:rPr>
          <w:lang w:val="en-US"/>
        </w:rPr>
        <w:t>snd</w:t>
      </w:r>
      <w:proofErr w:type="spellEnd"/>
      <w:r>
        <w:t>3.</w:t>
      </w:r>
      <w:r>
        <w:rPr>
          <w:lang w:val="en-US"/>
        </w:rPr>
        <w:t>wav</w:t>
      </w:r>
      <w:r>
        <w:t>, общий размер трех файлов не более 1,5 МБ.</w:t>
      </w:r>
    </w:p>
    <w:p w:rsidR="008E6D90" w:rsidRDefault="008E6D90" w:rsidP="008E6D90">
      <w:pPr>
        <w:jc w:val="both"/>
      </w:pPr>
      <w:r>
        <w:t xml:space="preserve">Подключите блок БК-4 (клеммы RS-485) к РС, используя модуль </w:t>
      </w:r>
      <w:bookmarkStart w:id="0" w:name="OLE_LINK10"/>
      <w:bookmarkStart w:id="1" w:name="OLE_LINK11"/>
      <w:r>
        <w:t>ИС-Гонг</w:t>
      </w:r>
      <w:bookmarkEnd w:id="0"/>
      <w:bookmarkEnd w:id="1"/>
      <w:r w:rsidRPr="002765A6">
        <w:t>.</w:t>
      </w:r>
      <w:r>
        <w:t xml:space="preserve"> Запустите файл </w:t>
      </w:r>
      <w:proofErr w:type="spellStart"/>
      <w:r>
        <w:rPr>
          <w:lang w:val="en-US"/>
        </w:rPr>
        <w:t>SndProg</w:t>
      </w:r>
      <w:proofErr w:type="spellEnd"/>
      <w:r>
        <w:t>.</w:t>
      </w:r>
      <w:r>
        <w:rPr>
          <w:lang w:val="en-US"/>
        </w:rPr>
        <w:t>INI</w:t>
      </w:r>
      <w:r>
        <w:t xml:space="preserve"> (Рис. 29) и укажите номер СОМ-порта, к которому подключен модуль ИС-Гонг, после чего сохраните изменения в данном файле.</w:t>
      </w:r>
    </w:p>
    <w:p w:rsidR="008E6D90" w:rsidRDefault="008E6D90" w:rsidP="008E6D90">
      <w:pPr>
        <w:jc w:val="both"/>
      </w:pPr>
      <w:r>
        <w:rPr>
          <w:noProof/>
          <w:sz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344805</wp:posOffset>
            </wp:positionH>
            <wp:positionV relativeFrom="paragraph">
              <wp:posOffset>48260</wp:posOffset>
            </wp:positionV>
            <wp:extent cx="2543175" cy="1962150"/>
            <wp:effectExtent l="0" t="0" r="9525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6D90" w:rsidRDefault="008E6D90" w:rsidP="008E6D90">
      <w:pPr>
        <w:jc w:val="both"/>
      </w:pPr>
    </w:p>
    <w:p w:rsidR="008E6D90" w:rsidRDefault="008E6D90" w:rsidP="008E6D90">
      <w:pPr>
        <w:jc w:val="both"/>
      </w:pPr>
    </w:p>
    <w:p w:rsidR="008E6D90" w:rsidRDefault="008E6D90" w:rsidP="008E6D90">
      <w:pPr>
        <w:jc w:val="both"/>
      </w:pPr>
    </w:p>
    <w:p w:rsidR="008E6D90" w:rsidRDefault="008E6D90" w:rsidP="008E6D90">
      <w:pPr>
        <w:jc w:val="both"/>
      </w:pPr>
    </w:p>
    <w:p w:rsidR="008E6D90" w:rsidRDefault="008E6D90" w:rsidP="008E6D90">
      <w:pPr>
        <w:jc w:val="both"/>
      </w:pPr>
    </w:p>
    <w:p w:rsidR="008E6D90" w:rsidRDefault="008E6D90" w:rsidP="008E6D90">
      <w:pPr>
        <w:jc w:val="both"/>
      </w:pPr>
    </w:p>
    <w:p w:rsidR="008E6D90" w:rsidRDefault="008E6D90" w:rsidP="008E6D90">
      <w:pPr>
        <w:jc w:val="both"/>
      </w:pPr>
    </w:p>
    <w:p w:rsidR="008E6D90" w:rsidRDefault="008E6D90" w:rsidP="008E6D90">
      <w:pPr>
        <w:jc w:val="both"/>
      </w:pPr>
    </w:p>
    <w:p w:rsidR="008E6D90" w:rsidRDefault="008E6D90" w:rsidP="008E6D90">
      <w:pPr>
        <w:jc w:val="both"/>
      </w:pPr>
    </w:p>
    <w:p w:rsidR="008E6D90" w:rsidRDefault="008E6D90" w:rsidP="008E6D90">
      <w:pPr>
        <w:jc w:val="both"/>
      </w:pPr>
    </w:p>
    <w:p w:rsidR="008E6D90" w:rsidRDefault="008E6D90" w:rsidP="008E6D90">
      <w:pPr>
        <w:jc w:val="both"/>
      </w:pPr>
    </w:p>
    <w:p w:rsidR="008E6D90" w:rsidRDefault="008E6D90" w:rsidP="008E6D90">
      <w:pPr>
        <w:jc w:val="both"/>
      </w:pPr>
      <w:r>
        <w:tab/>
      </w:r>
      <w:r>
        <w:tab/>
      </w:r>
      <w:r>
        <w:tab/>
        <w:t>Рис. 29</w:t>
      </w:r>
    </w:p>
    <w:p w:rsidR="008E6D90" w:rsidRDefault="008E6D90" w:rsidP="008E6D90">
      <w:pPr>
        <w:jc w:val="both"/>
      </w:pPr>
      <w:r>
        <w:t xml:space="preserve">Далее запустите исполнительный файл </w:t>
      </w:r>
      <w:proofErr w:type="spellStart"/>
      <w:r>
        <w:rPr>
          <w:lang w:val="en-US"/>
        </w:rPr>
        <w:t>SndProg</w:t>
      </w:r>
      <w:proofErr w:type="spellEnd"/>
      <w:r>
        <w:t>.</w:t>
      </w:r>
      <w:r>
        <w:rPr>
          <w:lang w:val="en-US"/>
        </w:rPr>
        <w:t>exe</w:t>
      </w:r>
      <w:r>
        <w:t>. (Рис. 30)</w:t>
      </w:r>
    </w:p>
    <w:p w:rsidR="008E6D90" w:rsidRDefault="008E6D90" w:rsidP="008E6D90">
      <w:pPr>
        <w:jc w:val="both"/>
      </w:pPr>
      <w:r>
        <w:rPr>
          <w:noProof/>
          <w:sz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344805</wp:posOffset>
            </wp:positionH>
            <wp:positionV relativeFrom="paragraph">
              <wp:posOffset>151556</wp:posOffset>
            </wp:positionV>
            <wp:extent cx="4429125" cy="1828800"/>
            <wp:effectExtent l="0" t="0" r="9525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6D90" w:rsidRDefault="008E6D90" w:rsidP="008E6D90">
      <w:pPr>
        <w:jc w:val="both"/>
      </w:pPr>
    </w:p>
    <w:p w:rsidR="008E6D90" w:rsidRDefault="008E6D90" w:rsidP="008E6D90">
      <w:pPr>
        <w:jc w:val="both"/>
      </w:pPr>
    </w:p>
    <w:p w:rsidR="008E6D90" w:rsidRDefault="008E6D90" w:rsidP="008E6D90">
      <w:pPr>
        <w:jc w:val="both"/>
      </w:pPr>
    </w:p>
    <w:p w:rsidR="008E6D90" w:rsidRDefault="008E6D90" w:rsidP="008E6D90">
      <w:pPr>
        <w:jc w:val="both"/>
      </w:pPr>
    </w:p>
    <w:p w:rsidR="008E6D90" w:rsidRDefault="008E6D90" w:rsidP="008E6D90">
      <w:pPr>
        <w:jc w:val="both"/>
      </w:pPr>
    </w:p>
    <w:p w:rsidR="008E6D90" w:rsidRDefault="008E6D90" w:rsidP="008E6D90">
      <w:pPr>
        <w:jc w:val="both"/>
      </w:pPr>
    </w:p>
    <w:p w:rsidR="008E6D90" w:rsidRDefault="008E6D90" w:rsidP="008E6D90">
      <w:pPr>
        <w:jc w:val="both"/>
      </w:pPr>
    </w:p>
    <w:p w:rsidR="008E6D90" w:rsidRDefault="008E6D90" w:rsidP="008E6D90">
      <w:pPr>
        <w:jc w:val="both"/>
      </w:pPr>
    </w:p>
    <w:p w:rsidR="008E6D90" w:rsidRDefault="008E6D90" w:rsidP="008E6D90">
      <w:pPr>
        <w:jc w:val="both"/>
      </w:pPr>
    </w:p>
    <w:p w:rsidR="008E6D90" w:rsidRDefault="008E6D90" w:rsidP="008E6D90">
      <w:pPr>
        <w:jc w:val="both"/>
      </w:pPr>
    </w:p>
    <w:p w:rsidR="008E6D90" w:rsidRDefault="008E6D90" w:rsidP="008E6D90">
      <w:pPr>
        <w:jc w:val="both"/>
      </w:pPr>
    </w:p>
    <w:p w:rsidR="008E6D90" w:rsidRDefault="008E6D90" w:rsidP="008E6D90">
      <w:pPr>
        <w:jc w:val="both"/>
      </w:pPr>
    </w:p>
    <w:p w:rsidR="008E6D90" w:rsidRDefault="008E6D90" w:rsidP="008E6D90">
      <w:pPr>
        <w:jc w:val="both"/>
      </w:pPr>
      <w:r>
        <w:tab/>
      </w:r>
      <w:r>
        <w:tab/>
      </w:r>
      <w:r>
        <w:tab/>
        <w:t>Рис. 30</w:t>
      </w:r>
    </w:p>
    <w:p w:rsidR="008E6D90" w:rsidRDefault="008E6D90" w:rsidP="008E6D90">
      <w:pPr>
        <w:jc w:val="both"/>
      </w:pPr>
      <w:r>
        <w:t>Проверьте правильность установки номера СОМ- порта и скорости передачи (19200 Кбит/с), установите сетевой адрес БК-4, в который будет производиться запись (Рис. 31).</w:t>
      </w:r>
    </w:p>
    <w:p w:rsidR="008E6D90" w:rsidRDefault="008E6D90" w:rsidP="008E6D90">
      <w:pPr>
        <w:jc w:val="both"/>
      </w:pPr>
    </w:p>
    <w:p w:rsidR="008E6D90" w:rsidRDefault="008E6D90" w:rsidP="008E6D90">
      <w:pPr>
        <w:jc w:val="both"/>
      </w:pPr>
    </w:p>
    <w:p w:rsidR="008E6D90" w:rsidRDefault="008E6D90" w:rsidP="008E6D90">
      <w:pPr>
        <w:jc w:val="both"/>
      </w:pPr>
    </w:p>
    <w:p w:rsidR="008E6D90" w:rsidRDefault="008E6D90" w:rsidP="008E6D90">
      <w:pPr>
        <w:jc w:val="both"/>
      </w:pPr>
      <w:r>
        <w:rPr>
          <w:noProof/>
          <w:sz w:val="20"/>
        </w:rPr>
        <w:lastRenderedPageBreak/>
        <w:drawing>
          <wp:anchor distT="0" distB="0" distL="114300" distR="114300" simplePos="0" relativeHeight="251660288" behindDoc="0" locked="0" layoutInCell="1" allowOverlap="1" wp14:anchorId="1E2FD0B9" wp14:editId="2B670C32">
            <wp:simplePos x="0" y="0"/>
            <wp:positionH relativeFrom="column">
              <wp:posOffset>546735</wp:posOffset>
            </wp:positionH>
            <wp:positionV relativeFrom="paragraph">
              <wp:posOffset>550</wp:posOffset>
            </wp:positionV>
            <wp:extent cx="4467225" cy="2857500"/>
            <wp:effectExtent l="0" t="0" r="9525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6D90" w:rsidRDefault="008E6D90" w:rsidP="008E6D90">
      <w:pPr>
        <w:jc w:val="both"/>
      </w:pPr>
      <w:r>
        <w:tab/>
      </w:r>
      <w:r>
        <w:tab/>
      </w:r>
    </w:p>
    <w:p w:rsidR="008E6D90" w:rsidRDefault="008E6D90" w:rsidP="008E6D90">
      <w:pPr>
        <w:jc w:val="both"/>
      </w:pPr>
    </w:p>
    <w:p w:rsidR="008E6D90" w:rsidRDefault="008E6D90" w:rsidP="008E6D90">
      <w:pPr>
        <w:jc w:val="both"/>
      </w:pPr>
    </w:p>
    <w:p w:rsidR="008E6D90" w:rsidRDefault="008E6D90" w:rsidP="008E6D90">
      <w:pPr>
        <w:jc w:val="both"/>
      </w:pPr>
    </w:p>
    <w:p w:rsidR="008E6D90" w:rsidRDefault="008E6D90" w:rsidP="008E6D90">
      <w:pPr>
        <w:jc w:val="both"/>
      </w:pPr>
    </w:p>
    <w:p w:rsidR="008E6D90" w:rsidRDefault="008E6D90" w:rsidP="008E6D90">
      <w:pPr>
        <w:jc w:val="both"/>
      </w:pPr>
    </w:p>
    <w:p w:rsidR="008E6D90" w:rsidRDefault="008E6D90" w:rsidP="008E6D90">
      <w:pPr>
        <w:jc w:val="both"/>
      </w:pPr>
    </w:p>
    <w:p w:rsidR="008E6D90" w:rsidRDefault="008E6D90" w:rsidP="008E6D90">
      <w:pPr>
        <w:jc w:val="both"/>
      </w:pPr>
    </w:p>
    <w:p w:rsidR="008E6D90" w:rsidRDefault="008E6D90" w:rsidP="008E6D90">
      <w:pPr>
        <w:jc w:val="both"/>
      </w:pPr>
    </w:p>
    <w:p w:rsidR="008E6D90" w:rsidRDefault="008E6D90" w:rsidP="008E6D90">
      <w:pPr>
        <w:jc w:val="both"/>
      </w:pPr>
    </w:p>
    <w:p w:rsidR="008E6D90" w:rsidRDefault="008E6D90" w:rsidP="008E6D90">
      <w:pPr>
        <w:jc w:val="both"/>
      </w:pPr>
    </w:p>
    <w:p w:rsidR="008E6D90" w:rsidRDefault="008E6D90" w:rsidP="008E6D90">
      <w:pPr>
        <w:jc w:val="both"/>
      </w:pPr>
    </w:p>
    <w:p w:rsidR="008E6D90" w:rsidRDefault="008E6D90" w:rsidP="008E6D90">
      <w:pPr>
        <w:jc w:val="both"/>
      </w:pPr>
    </w:p>
    <w:p w:rsidR="008E6D90" w:rsidRDefault="008E6D90" w:rsidP="008E6D90">
      <w:pPr>
        <w:jc w:val="both"/>
      </w:pPr>
    </w:p>
    <w:p w:rsidR="008E6D90" w:rsidRDefault="008E6D90" w:rsidP="008E6D90">
      <w:pPr>
        <w:jc w:val="both"/>
      </w:pPr>
    </w:p>
    <w:p w:rsidR="008E6D90" w:rsidRDefault="008E6D90" w:rsidP="008E6D90">
      <w:pPr>
        <w:jc w:val="both"/>
      </w:pPr>
    </w:p>
    <w:p w:rsidR="008E6D90" w:rsidRDefault="008E6D90" w:rsidP="008E6D90">
      <w:pPr>
        <w:jc w:val="both"/>
      </w:pPr>
      <w:r>
        <w:tab/>
      </w:r>
      <w:r>
        <w:tab/>
      </w:r>
      <w:r>
        <w:tab/>
      </w:r>
      <w:r>
        <w:tab/>
      </w:r>
      <w:r>
        <w:tab/>
        <w:t>Рис. 31</w:t>
      </w:r>
    </w:p>
    <w:p w:rsidR="008E6D90" w:rsidRDefault="008E6D90" w:rsidP="008E6D90">
      <w:pPr>
        <w:jc w:val="both"/>
      </w:pPr>
    </w:p>
    <w:p w:rsidR="008E6D90" w:rsidRDefault="008E6D90" w:rsidP="008E6D90">
      <w:pPr>
        <w:jc w:val="both"/>
      </w:pPr>
      <w:bookmarkStart w:id="2" w:name="_GoBack"/>
      <w:bookmarkEnd w:id="2"/>
      <w:r>
        <w:t>Убедившись в правильности установки данных, нажмите кнопку «Загрузить» (Рис. 32). Успешная передача данных подтверждается сообщением «Файл успешно записан».</w:t>
      </w:r>
    </w:p>
    <w:p w:rsidR="008E6D90" w:rsidRDefault="008E6D90" w:rsidP="008E6D90">
      <w:pPr>
        <w:jc w:val="both"/>
      </w:pPr>
    </w:p>
    <w:p w:rsidR="008E6D90" w:rsidRDefault="008E6D90" w:rsidP="008E6D90">
      <w:pPr>
        <w:jc w:val="both"/>
      </w:pPr>
      <w:r>
        <w:rPr>
          <w:noProof/>
          <w:sz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344805</wp:posOffset>
            </wp:positionH>
            <wp:positionV relativeFrom="paragraph">
              <wp:posOffset>53975</wp:posOffset>
            </wp:positionV>
            <wp:extent cx="4448175" cy="1885950"/>
            <wp:effectExtent l="0" t="0" r="9525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6D90" w:rsidRDefault="008E6D90" w:rsidP="008E6D90">
      <w:pPr>
        <w:jc w:val="both"/>
      </w:pPr>
    </w:p>
    <w:p w:rsidR="008E6D90" w:rsidRDefault="008E6D90" w:rsidP="008E6D90">
      <w:pPr>
        <w:jc w:val="both"/>
      </w:pPr>
    </w:p>
    <w:p w:rsidR="008E6D90" w:rsidRDefault="008E6D90" w:rsidP="008E6D90">
      <w:pPr>
        <w:jc w:val="both"/>
      </w:pPr>
    </w:p>
    <w:p w:rsidR="008E6D90" w:rsidRDefault="008E6D90" w:rsidP="008E6D90">
      <w:pPr>
        <w:jc w:val="both"/>
      </w:pPr>
    </w:p>
    <w:p w:rsidR="008E6D90" w:rsidRDefault="008E6D90" w:rsidP="008E6D90">
      <w:pPr>
        <w:jc w:val="both"/>
      </w:pPr>
    </w:p>
    <w:p w:rsidR="008E6D90" w:rsidRDefault="008E6D90" w:rsidP="008E6D90">
      <w:pPr>
        <w:jc w:val="both"/>
      </w:pPr>
    </w:p>
    <w:p w:rsidR="008E6D90" w:rsidRDefault="008E6D90" w:rsidP="008E6D90">
      <w:pPr>
        <w:jc w:val="both"/>
      </w:pPr>
    </w:p>
    <w:p w:rsidR="008E6D90" w:rsidRDefault="008E6D90" w:rsidP="008E6D90">
      <w:pPr>
        <w:jc w:val="both"/>
      </w:pPr>
    </w:p>
    <w:p w:rsidR="008E6D90" w:rsidRDefault="008E6D90" w:rsidP="008E6D90">
      <w:pPr>
        <w:jc w:val="both"/>
      </w:pPr>
    </w:p>
    <w:p w:rsidR="008E6D90" w:rsidRDefault="008E6D90" w:rsidP="008E6D90">
      <w:pPr>
        <w:jc w:val="both"/>
      </w:pPr>
    </w:p>
    <w:p w:rsidR="008E6D90" w:rsidRDefault="008E6D90" w:rsidP="008E6D90">
      <w:pPr>
        <w:jc w:val="both"/>
      </w:pPr>
    </w:p>
    <w:p w:rsidR="008E6D90" w:rsidRDefault="008E6D90" w:rsidP="008E6D90">
      <w:pPr>
        <w:jc w:val="both"/>
      </w:pPr>
      <w:r>
        <w:tab/>
      </w:r>
      <w:r>
        <w:tab/>
      </w:r>
      <w:r>
        <w:tab/>
        <w:t>Рис. 32</w:t>
      </w:r>
    </w:p>
    <w:p w:rsidR="004023B8" w:rsidRDefault="004023B8"/>
    <w:sectPr w:rsidR="004023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D90"/>
    <w:rsid w:val="004023B8"/>
    <w:rsid w:val="008E6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56782C-A51F-4B56-A858-0579D9870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D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Стас</dc:creator>
  <cp:keywords/>
  <dc:description/>
  <cp:lastModifiedBy>Стас</cp:lastModifiedBy>
  <cp:revision>1</cp:revision>
  <dcterms:created xsi:type="dcterms:W3CDTF">2018-04-06T07:24:00Z</dcterms:created>
  <dcterms:modified xsi:type="dcterms:W3CDTF">2018-04-06T07:29:00Z</dcterms:modified>
</cp:coreProperties>
</file>